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09819D" w14:textId="23B43EC1" w:rsidR="000D5D1C" w:rsidRDefault="000D5D1C" w:rsidP="000D5D1C">
      <w:pPr>
        <w:tabs>
          <w:tab w:val="right" w:pos="9800"/>
        </w:tabs>
        <w:spacing w:after="60"/>
        <w:ind w:left="1985" w:hanging="1985"/>
        <w:rPr>
          <w:rFonts w:ascii="Arial" w:hAnsi="Arial" w:cs="Arial"/>
          <w:b/>
          <w:bCs/>
          <w:sz w:val="24"/>
        </w:rPr>
      </w:pPr>
      <w:bookmarkStart w:id="0" w:name="_Hlk60837667"/>
      <w:r>
        <w:rPr>
          <w:rFonts w:ascii="Arial" w:hAnsi="Arial" w:cs="Arial"/>
          <w:b/>
          <w:bCs/>
          <w:sz w:val="24"/>
        </w:rPr>
        <w:t>3GPP TSG-RAN3 Meeting #118</w:t>
      </w:r>
      <w:r>
        <w:rPr>
          <w:rFonts w:ascii="Arial" w:hAnsi="Arial" w:cs="Arial"/>
          <w:b/>
          <w:bCs/>
          <w:sz w:val="24"/>
        </w:rPr>
        <w:tab/>
      </w:r>
      <w:r w:rsidR="0073326E" w:rsidRPr="0073326E">
        <w:rPr>
          <w:rFonts w:ascii="Arial" w:hAnsi="Arial" w:cs="Arial"/>
          <w:b/>
          <w:bCs/>
          <w:sz w:val="24"/>
        </w:rPr>
        <w:t>R3-226735</w:t>
      </w:r>
    </w:p>
    <w:p w14:paraId="7D424DAB" w14:textId="275719CE" w:rsidR="00441360" w:rsidRDefault="000D5D1C" w:rsidP="000D5D1C">
      <w:pPr>
        <w:pBdr>
          <w:bottom w:val="single" w:sz="12" w:space="1" w:color="auto"/>
        </w:pBdr>
        <w:rPr>
          <w:rFonts w:ascii="Arial" w:hAnsi="Arial" w:cs="Arial"/>
          <w:b/>
          <w:sz w:val="24"/>
        </w:rPr>
      </w:pPr>
      <w:r w:rsidRPr="00C465F5">
        <w:rPr>
          <w:rFonts w:ascii="Arial" w:hAnsi="Arial" w:cs="Arial"/>
          <w:b/>
          <w:sz w:val="24"/>
        </w:rPr>
        <w:t>Toulouse</w:t>
      </w:r>
      <w:r>
        <w:rPr>
          <w:rFonts w:ascii="Arial" w:hAnsi="Arial" w:cs="Arial"/>
          <w:b/>
          <w:sz w:val="24"/>
        </w:rPr>
        <w:t>, France, 14</w:t>
      </w:r>
      <w:r w:rsidRPr="00787633">
        <w:rPr>
          <w:rFonts w:ascii="Arial" w:hAnsi="Arial"/>
          <w:b/>
          <w:noProof/>
          <w:sz w:val="24"/>
          <w:vertAlign w:val="superscript"/>
        </w:rPr>
        <w:t>th</w:t>
      </w:r>
      <w:r>
        <w:rPr>
          <w:rFonts w:ascii="Arial" w:hAnsi="Arial" w:cs="Arial"/>
          <w:b/>
          <w:sz w:val="24"/>
        </w:rPr>
        <w:t xml:space="preserve"> - 18</w:t>
      </w:r>
      <w:r w:rsidRPr="00787633">
        <w:rPr>
          <w:rFonts w:ascii="Arial" w:hAnsi="Arial"/>
          <w:b/>
          <w:noProof/>
          <w:sz w:val="24"/>
          <w:vertAlign w:val="superscript"/>
        </w:rPr>
        <w:t>th</w:t>
      </w:r>
      <w:r>
        <w:rPr>
          <w:rFonts w:ascii="Arial" w:hAnsi="Arial" w:cs="Arial"/>
          <w:b/>
          <w:sz w:val="24"/>
        </w:rPr>
        <w:t xml:space="preserve"> November 2022</w:t>
      </w:r>
    </w:p>
    <w:bookmarkEnd w:id="0"/>
    <w:p w14:paraId="0BDE2A0F" w14:textId="60061125" w:rsidR="00463675" w:rsidRPr="00104AF8" w:rsidRDefault="00463675" w:rsidP="000F4E43">
      <w:pPr>
        <w:pStyle w:val="af"/>
      </w:pPr>
      <w:r w:rsidRPr="000F4E43">
        <w:t>Title:</w:t>
      </w:r>
      <w:r w:rsidRPr="00104AF8">
        <w:tab/>
      </w:r>
      <w:r w:rsidR="000D5D1C" w:rsidRPr="000D5D1C">
        <w:rPr>
          <w:b w:val="0"/>
        </w:rPr>
        <w:t xml:space="preserve">draft </w:t>
      </w:r>
      <w:r w:rsidR="00104AF8" w:rsidRPr="000D5D1C">
        <w:rPr>
          <w:b w:val="0"/>
        </w:rPr>
        <w:t xml:space="preserve">Reply LS on </w:t>
      </w:r>
      <w:r w:rsidR="000D5D1C" w:rsidRPr="000D5D1C">
        <w:rPr>
          <w:b w:val="0"/>
        </w:rPr>
        <w:t>XR and Media Services</w:t>
      </w:r>
    </w:p>
    <w:p w14:paraId="65004854" w14:textId="16987ABC" w:rsidR="00463675" w:rsidRPr="00104AF8" w:rsidRDefault="00463675" w:rsidP="000F4E43">
      <w:pPr>
        <w:pStyle w:val="af"/>
      </w:pPr>
      <w:r w:rsidRPr="00104AF8">
        <w:t>Response to:</w:t>
      </w:r>
      <w:r w:rsidRPr="00104AF8">
        <w:tab/>
      </w:r>
      <w:r w:rsidR="000D5D1C" w:rsidRPr="000D5D1C">
        <w:rPr>
          <w:b w:val="0"/>
          <w:bCs w:val="0"/>
        </w:rPr>
        <w:t xml:space="preserve">R3-226173 </w:t>
      </w:r>
      <w:r w:rsidRPr="007626BF">
        <w:rPr>
          <w:b w:val="0"/>
          <w:bCs w:val="0"/>
        </w:rPr>
        <w:t>(</w:t>
      </w:r>
      <w:r w:rsidR="000D5D1C" w:rsidRPr="000D5D1C">
        <w:rPr>
          <w:b w:val="0"/>
          <w:bCs w:val="0"/>
        </w:rPr>
        <w:t>S2-2209979</w:t>
      </w:r>
      <w:r w:rsidRPr="007626BF">
        <w:rPr>
          <w:b w:val="0"/>
          <w:bCs w:val="0"/>
        </w:rPr>
        <w:t xml:space="preserve">) on </w:t>
      </w:r>
      <w:r w:rsidR="000D5D1C" w:rsidRPr="000D5D1C">
        <w:rPr>
          <w:b w:val="0"/>
          <w:bCs w:val="0"/>
          <w:color w:val="0D0D0D"/>
        </w:rPr>
        <w:t>LS on XR and Media Services</w:t>
      </w:r>
    </w:p>
    <w:p w14:paraId="56E3B846" w14:textId="6A3D9DBC" w:rsidR="00463675" w:rsidRPr="00104AF8" w:rsidRDefault="00463675" w:rsidP="000F4E43">
      <w:pPr>
        <w:pStyle w:val="af"/>
      </w:pPr>
      <w:r w:rsidRPr="00104AF8">
        <w:t>Release:</w:t>
      </w:r>
      <w:r w:rsidRPr="00104AF8">
        <w:tab/>
      </w:r>
      <w:r w:rsidR="00BF6B0C" w:rsidRPr="007626BF">
        <w:rPr>
          <w:b w:val="0"/>
          <w:bCs w:val="0"/>
        </w:rPr>
        <w:t>Rel-</w:t>
      </w:r>
      <w:r w:rsidR="00104AF8" w:rsidRPr="007626BF">
        <w:rPr>
          <w:b w:val="0"/>
          <w:bCs w:val="0"/>
        </w:rPr>
        <w:t>1</w:t>
      </w:r>
      <w:r w:rsidR="00DA35C4" w:rsidRPr="007626BF">
        <w:rPr>
          <w:b w:val="0"/>
          <w:bCs w:val="0"/>
        </w:rPr>
        <w:t>8</w:t>
      </w:r>
    </w:p>
    <w:p w14:paraId="792135A2" w14:textId="76634871" w:rsidR="00463675" w:rsidRPr="00104AF8" w:rsidRDefault="00463675" w:rsidP="000F4E43">
      <w:pPr>
        <w:pStyle w:val="af"/>
      </w:pPr>
      <w:r w:rsidRPr="00104AF8">
        <w:t>Work Item:</w:t>
      </w:r>
      <w:r w:rsidRPr="00104AF8">
        <w:tab/>
      </w:r>
      <w:r w:rsidR="000D5D1C" w:rsidRPr="000D5D1C">
        <w:rPr>
          <w:b w:val="0"/>
          <w:bCs w:val="0"/>
        </w:rPr>
        <w:t xml:space="preserve">FS_XRM, </w:t>
      </w:r>
      <w:proofErr w:type="spellStart"/>
      <w:r w:rsidR="000D5D1C" w:rsidRPr="000D5D1C">
        <w:rPr>
          <w:b w:val="0"/>
          <w:bCs w:val="0"/>
        </w:rPr>
        <w:t>FS_NR_XR_enh</w:t>
      </w:r>
      <w:proofErr w:type="spellEnd"/>
    </w:p>
    <w:p w14:paraId="0A1390C0" w14:textId="77777777" w:rsidR="00463675" w:rsidRPr="00104AF8" w:rsidRDefault="00463675">
      <w:pPr>
        <w:spacing w:after="60"/>
        <w:ind w:left="1985" w:hanging="1985"/>
        <w:rPr>
          <w:rFonts w:ascii="Arial" w:hAnsi="Arial" w:cs="Arial"/>
          <w:b/>
        </w:rPr>
      </w:pPr>
    </w:p>
    <w:p w14:paraId="2BA4C3D5" w14:textId="244C588C" w:rsidR="00463675" w:rsidRPr="007626BF" w:rsidRDefault="00463675" w:rsidP="000F4E43">
      <w:pPr>
        <w:pStyle w:val="Source"/>
        <w:rPr>
          <w:b w:val="0"/>
          <w:bCs/>
        </w:rPr>
      </w:pPr>
      <w:r w:rsidRPr="00104AF8">
        <w:t>Source:</w:t>
      </w:r>
      <w:r w:rsidRPr="00104AF8">
        <w:tab/>
      </w:r>
      <w:r w:rsidR="000D5D1C" w:rsidRPr="000D5D1C">
        <w:rPr>
          <w:b w:val="0"/>
        </w:rPr>
        <w:t xml:space="preserve">Xiaomi (to be </w:t>
      </w:r>
      <w:r w:rsidR="00DA35C4" w:rsidRPr="000D5D1C">
        <w:rPr>
          <w:b w:val="0"/>
          <w:bCs/>
        </w:rPr>
        <w:t>RAN3</w:t>
      </w:r>
      <w:r w:rsidR="000D5D1C" w:rsidRPr="000D5D1C">
        <w:rPr>
          <w:b w:val="0"/>
          <w:bCs/>
        </w:rPr>
        <w:t>)</w:t>
      </w:r>
    </w:p>
    <w:p w14:paraId="6AF9910D" w14:textId="62FF2F68" w:rsidR="00463675" w:rsidRPr="00104AF8" w:rsidRDefault="00463675" w:rsidP="000F4E43">
      <w:pPr>
        <w:pStyle w:val="Source"/>
      </w:pPr>
      <w:r w:rsidRPr="00104AF8">
        <w:t>To:</w:t>
      </w:r>
      <w:r w:rsidRPr="00104AF8">
        <w:tab/>
      </w:r>
      <w:r w:rsidR="00DA35C4">
        <w:rPr>
          <w:b w:val="0"/>
        </w:rPr>
        <w:t>SA2</w:t>
      </w:r>
    </w:p>
    <w:p w14:paraId="033E954A" w14:textId="3ADAB8CA" w:rsidR="00463675" w:rsidRPr="00104AF8" w:rsidRDefault="00463675" w:rsidP="000F4E43">
      <w:pPr>
        <w:pStyle w:val="Source"/>
      </w:pPr>
      <w:r w:rsidRPr="00104AF8">
        <w:t>Cc:</w:t>
      </w:r>
      <w:r w:rsidRPr="00104AF8">
        <w:tab/>
      </w:r>
      <w:r w:rsidR="0000541E">
        <w:rPr>
          <w:b w:val="0"/>
        </w:rPr>
        <w:t>RAN</w:t>
      </w:r>
      <w:r w:rsidR="000D5D1C">
        <w:rPr>
          <w:b w:val="0"/>
        </w:rPr>
        <w:t>1</w:t>
      </w:r>
      <w:r w:rsidR="0000541E">
        <w:rPr>
          <w:b w:val="0"/>
        </w:rPr>
        <w:t xml:space="preserve">, </w:t>
      </w:r>
      <w:r w:rsidR="00DA35C4">
        <w:rPr>
          <w:b w:val="0"/>
        </w:rPr>
        <w:t>RAN</w:t>
      </w:r>
      <w:r w:rsidR="000D5D1C">
        <w:rPr>
          <w:b w:val="0"/>
        </w:rPr>
        <w:t>2</w:t>
      </w:r>
    </w:p>
    <w:p w14:paraId="12F1EB36" w14:textId="77777777" w:rsidR="00463675" w:rsidRPr="000F4E43"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2C3223B1" w:rsidR="00463675" w:rsidRPr="000F4E43" w:rsidRDefault="00463675" w:rsidP="000F4E43">
      <w:pPr>
        <w:pStyle w:val="Contact"/>
        <w:tabs>
          <w:tab w:val="clear" w:pos="2268"/>
        </w:tabs>
        <w:rPr>
          <w:bCs/>
        </w:rPr>
      </w:pPr>
      <w:r w:rsidRPr="000F4E43">
        <w:t>Name:</w:t>
      </w:r>
      <w:r w:rsidRPr="000F4E43">
        <w:rPr>
          <w:bCs/>
        </w:rPr>
        <w:tab/>
      </w:r>
      <w:proofErr w:type="spellStart"/>
      <w:r w:rsidR="000D5D1C" w:rsidRPr="000D5D1C">
        <w:rPr>
          <w:b w:val="0"/>
        </w:rPr>
        <w:t>L</w:t>
      </w:r>
      <w:r w:rsidR="000D5D1C" w:rsidRPr="000D5D1C">
        <w:rPr>
          <w:rFonts w:hint="eastAsia"/>
          <w:b w:val="0"/>
        </w:rPr>
        <w:t>isi</w:t>
      </w:r>
      <w:proofErr w:type="spellEnd"/>
      <w:r w:rsidR="000D5D1C" w:rsidRPr="000D5D1C">
        <w:rPr>
          <w:b w:val="0"/>
        </w:rPr>
        <w:t xml:space="preserve"> L</w:t>
      </w:r>
      <w:r w:rsidR="000D5D1C" w:rsidRPr="000D5D1C">
        <w:rPr>
          <w:rFonts w:hint="eastAsia"/>
          <w:b w:val="0"/>
        </w:rPr>
        <w:t>i</w:t>
      </w:r>
    </w:p>
    <w:p w14:paraId="5836C680" w14:textId="4DF8DBD7" w:rsidR="00463675" w:rsidRPr="00104AF8" w:rsidRDefault="00463675" w:rsidP="000F4E43">
      <w:pPr>
        <w:pStyle w:val="Contact"/>
        <w:tabs>
          <w:tab w:val="clear" w:pos="2268"/>
        </w:tabs>
        <w:rPr>
          <w:bCs/>
        </w:rPr>
      </w:pPr>
      <w:r w:rsidRPr="00104AF8">
        <w:t>E-mail Address:</w:t>
      </w:r>
      <w:r w:rsidRPr="00104AF8">
        <w:rPr>
          <w:bCs/>
        </w:rPr>
        <w:tab/>
      </w:r>
      <w:r w:rsidR="000D5D1C">
        <w:rPr>
          <w:b w:val="0"/>
        </w:rPr>
        <w:t>lilisi@xiaomi.com</w:t>
      </w:r>
    </w:p>
    <w:p w14:paraId="486A119D" w14:textId="77777777" w:rsidR="00463675" w:rsidRPr="000F4E43"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r>
      <w:r w:rsidRPr="007626BF">
        <w:rPr>
          <w:rFonts w:ascii="Arial" w:hAnsi="Arial" w:cs="Arial"/>
          <w:bCs/>
        </w:rPr>
        <w:t>3GPP Liaisons Coordinator,</w:t>
      </w:r>
      <w:r w:rsidRPr="000F4E43">
        <w:rPr>
          <w:rFonts w:ascii="Arial" w:hAnsi="Arial" w:cs="Arial"/>
          <w:b/>
        </w:rPr>
        <w:t xml:space="preserve"> </w:t>
      </w:r>
      <w:hyperlink r:id="rId8" w:history="1">
        <w:r w:rsidRPr="000F4E43">
          <w:rPr>
            <w:rStyle w:val="ae"/>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0FC2E5B9" w:rsidR="00463675" w:rsidRPr="000F4E43" w:rsidRDefault="00463675" w:rsidP="000F4E43">
      <w:pPr>
        <w:pStyle w:val="af"/>
      </w:pPr>
      <w:r w:rsidRPr="000F4E43">
        <w:t>Attachments:</w:t>
      </w:r>
      <w:r w:rsidRPr="000F4E43">
        <w:tab/>
      </w:r>
      <w:r w:rsidR="00104AF8" w:rsidRPr="007626BF">
        <w:rPr>
          <w:b w:val="0"/>
          <w:bCs w:val="0"/>
        </w:rPr>
        <w:t>None</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10787F6B" w14:textId="4410354E" w:rsidR="00BE6F08" w:rsidRPr="00022BBF" w:rsidRDefault="00DA35C4">
      <w:pPr>
        <w:rPr>
          <w:rFonts w:ascii="Arial" w:hAnsi="Arial" w:cs="Arial"/>
        </w:rPr>
      </w:pPr>
      <w:r>
        <w:rPr>
          <w:rFonts w:ascii="Arial" w:hAnsi="Arial" w:cs="Arial"/>
        </w:rPr>
        <w:t>RAN3</w:t>
      </w:r>
      <w:r w:rsidR="00BE6F08" w:rsidRPr="00022BBF">
        <w:rPr>
          <w:rFonts w:ascii="Arial" w:hAnsi="Arial" w:cs="Arial"/>
        </w:rPr>
        <w:t xml:space="preserve"> thanks </w:t>
      </w:r>
      <w:r>
        <w:rPr>
          <w:rFonts w:ascii="Arial" w:hAnsi="Arial" w:cs="Arial"/>
        </w:rPr>
        <w:t xml:space="preserve">SA2 </w:t>
      </w:r>
      <w:r w:rsidR="00BE6F08" w:rsidRPr="00022BBF">
        <w:rPr>
          <w:rFonts w:ascii="Arial" w:hAnsi="Arial" w:cs="Arial"/>
        </w:rPr>
        <w:t>for the</w:t>
      </w:r>
      <w:r w:rsidR="004F0F83">
        <w:rPr>
          <w:rFonts w:ascii="Arial" w:hAnsi="Arial" w:cs="Arial"/>
        </w:rPr>
        <w:t>ir</w:t>
      </w:r>
      <w:r w:rsidR="00BE6F08" w:rsidRPr="00022BBF">
        <w:rPr>
          <w:rFonts w:ascii="Arial" w:hAnsi="Arial" w:cs="Arial"/>
        </w:rPr>
        <w:t xml:space="preserve"> </w:t>
      </w:r>
      <w:r w:rsidR="0073326E">
        <w:rPr>
          <w:rFonts w:ascii="Arial" w:hAnsi="Arial" w:cs="Arial"/>
        </w:rPr>
        <w:t xml:space="preserve">LS on </w:t>
      </w:r>
      <w:bookmarkStart w:id="1" w:name="_GoBack"/>
      <w:bookmarkEnd w:id="1"/>
      <w:r w:rsidR="000D5D1C" w:rsidRPr="000D5D1C">
        <w:rPr>
          <w:rFonts w:ascii="Arial" w:hAnsi="Arial" w:cs="Arial"/>
        </w:rPr>
        <w:t xml:space="preserve">XR and Media Services </w:t>
      </w:r>
      <w:r w:rsidRPr="00DA35C4">
        <w:rPr>
          <w:rFonts w:ascii="Arial" w:hAnsi="Arial" w:cs="Arial"/>
        </w:rPr>
        <w:t>review</w:t>
      </w:r>
      <w:r w:rsidR="00BE6F08" w:rsidRPr="00022BBF">
        <w:rPr>
          <w:rFonts w:ascii="Arial" w:hAnsi="Arial" w:cs="Arial"/>
        </w:rPr>
        <w:t>.</w:t>
      </w:r>
    </w:p>
    <w:p w14:paraId="5BF6E057" w14:textId="77777777" w:rsidR="00BE6F08" w:rsidRPr="00022BBF" w:rsidRDefault="00BE6F08">
      <w:pPr>
        <w:rPr>
          <w:rFonts w:ascii="Arial" w:hAnsi="Arial" w:cs="Arial"/>
        </w:rPr>
      </w:pPr>
    </w:p>
    <w:p w14:paraId="7E252592" w14:textId="01126BE0" w:rsidR="00FC1405" w:rsidRDefault="00DA35C4">
      <w:pPr>
        <w:rPr>
          <w:rFonts w:ascii="Arial" w:hAnsi="Arial" w:cs="Arial"/>
        </w:rPr>
      </w:pPr>
      <w:r>
        <w:rPr>
          <w:rFonts w:ascii="Arial" w:hAnsi="Arial" w:cs="Arial"/>
        </w:rPr>
        <w:t xml:space="preserve">RAN3 would like to provide the following feedback </w:t>
      </w:r>
      <w:r w:rsidR="00FC1405">
        <w:rPr>
          <w:rFonts w:ascii="Arial" w:hAnsi="Arial" w:cs="Arial"/>
        </w:rPr>
        <w:t>on the points raised by SA2:</w:t>
      </w:r>
    </w:p>
    <w:p w14:paraId="3AC12D38" w14:textId="1FF083B4" w:rsidR="006A12FF" w:rsidRDefault="006A12FF">
      <w:pPr>
        <w:rPr>
          <w:rFonts w:ascii="Arial" w:hAnsi="Arial" w:cs="Arial"/>
        </w:rPr>
      </w:pPr>
    </w:p>
    <w:p w14:paraId="474D4680" w14:textId="4F783B44" w:rsidR="000D5D1C" w:rsidRPr="00054497" w:rsidRDefault="000D5D1C" w:rsidP="000D5D1C">
      <w:pPr>
        <w:pStyle w:val="B1"/>
        <w:numPr>
          <w:ilvl w:val="0"/>
          <w:numId w:val="15"/>
        </w:numPr>
      </w:pPr>
      <w:r w:rsidRPr="006A12FF">
        <w:rPr>
          <w:b/>
          <w:bCs/>
        </w:rPr>
        <w:t>SA2 point #</w:t>
      </w:r>
      <w:r>
        <w:rPr>
          <w:b/>
          <w:bCs/>
        </w:rPr>
        <w:t>1</w:t>
      </w:r>
      <w:r w:rsidRPr="006A12FF">
        <w:rPr>
          <w:b/>
          <w:bCs/>
        </w:rPr>
        <w:t>:</w:t>
      </w:r>
      <w:r>
        <w:t xml:space="preserve"> </w:t>
      </w:r>
      <w:r w:rsidRPr="00692073">
        <w:rPr>
          <w:rFonts w:eastAsia="等线"/>
          <w:lang w:eastAsia="zh-CN"/>
        </w:rPr>
        <w:t xml:space="preserve">In KI#3 (Network </w:t>
      </w:r>
      <w:r w:rsidRPr="00054497">
        <w:rPr>
          <w:rFonts w:eastAsia="等线"/>
          <w:lang w:eastAsia="zh-CN"/>
        </w:rPr>
        <w:t xml:space="preserve">exposure), SA2 has been studying what information is useful for the purpose of enablement of rate adaptation at application and how that can be exposed by 5GS to the server and agreed the conclusions in TR 23.700-60 clause 8 (see </w:t>
      </w:r>
      <w:proofErr w:type="spellStart"/>
      <w:r w:rsidRPr="00054497">
        <w:rPr>
          <w:rFonts w:eastAsia="等线"/>
          <w:lang w:eastAsia="zh-CN"/>
        </w:rPr>
        <w:t>pCR</w:t>
      </w:r>
      <w:proofErr w:type="spellEnd"/>
      <w:r w:rsidRPr="00054497">
        <w:rPr>
          <w:rFonts w:eastAsia="等线"/>
          <w:lang w:eastAsia="zh-CN"/>
        </w:rPr>
        <w:t xml:space="preserve"> </w:t>
      </w:r>
      <w:r w:rsidRPr="00AF58BE">
        <w:rPr>
          <w:rFonts w:eastAsia="等线"/>
          <w:lang w:eastAsia="zh-CN"/>
        </w:rPr>
        <w:t>S2-2209977</w:t>
      </w:r>
      <w:r w:rsidRPr="00054497">
        <w:rPr>
          <w:rFonts w:eastAsia="等线"/>
          <w:lang w:eastAsia="zh-CN"/>
        </w:rPr>
        <w:t xml:space="preserve"> and </w:t>
      </w:r>
      <w:r w:rsidRPr="002604B6">
        <w:rPr>
          <w:rFonts w:eastAsia="等线"/>
          <w:lang w:eastAsia="zh-CN"/>
        </w:rPr>
        <w:t>S2-2209978</w:t>
      </w:r>
      <w:r w:rsidRPr="00054497">
        <w:rPr>
          <w:rFonts w:eastAsia="等线"/>
          <w:lang w:eastAsia="zh-CN"/>
        </w:rPr>
        <w:t>). The purpose of rate adaptation is to reduce the influx of data to keep the buffer/queue length level low which gives low latency.</w:t>
      </w:r>
    </w:p>
    <w:p w14:paraId="7A968758" w14:textId="77777777" w:rsidR="000D5D1C" w:rsidRPr="00054497" w:rsidRDefault="000D5D1C" w:rsidP="000D5D1C">
      <w:pPr>
        <w:pStyle w:val="B1"/>
        <w:ind w:left="720" w:firstLine="0"/>
      </w:pPr>
      <w:r w:rsidRPr="00054497">
        <w:rPr>
          <w:rFonts w:cs="Arial"/>
        </w:rPr>
        <w:t>Two variants of L4S marking are considered: (1) L4S marking in the NG-RAN node and (2) L4S marking by the PSA UPF based on</w:t>
      </w:r>
      <w:r w:rsidRPr="00054497">
        <w:t xml:space="preserve"> information provided by NG-RAN. SA2 would like to ask RAN2 and RAN3 feedback on the following questions:</w:t>
      </w:r>
    </w:p>
    <w:p w14:paraId="7BD33BEB" w14:textId="77777777" w:rsidR="000D5D1C" w:rsidRPr="00054497" w:rsidRDefault="000D5D1C" w:rsidP="000D5D1C">
      <w:pPr>
        <w:pStyle w:val="B1"/>
        <w:numPr>
          <w:ilvl w:val="1"/>
          <w:numId w:val="15"/>
        </w:numPr>
        <w:rPr>
          <w:rFonts w:eastAsia="等线"/>
          <w:lang w:eastAsia="zh-CN"/>
        </w:rPr>
      </w:pPr>
      <w:r w:rsidRPr="00054497">
        <w:rPr>
          <w:rFonts w:eastAsia="等线"/>
          <w:lang w:eastAsia="zh-CN"/>
        </w:rPr>
        <w:t>Q1: whether it is feasible for RAN to estimate congestion</w:t>
      </w:r>
      <w:r w:rsidRPr="00054497" w:rsidDel="001553AD">
        <w:rPr>
          <w:rFonts w:eastAsia="等线"/>
          <w:lang w:eastAsia="zh-CN"/>
        </w:rPr>
        <w:t xml:space="preserve"> </w:t>
      </w:r>
      <w:r>
        <w:rPr>
          <w:rFonts w:eastAsia="等线"/>
          <w:lang w:eastAsia="zh-CN"/>
        </w:rPr>
        <w:t xml:space="preserve">information </w:t>
      </w:r>
      <w:r w:rsidRPr="00054497">
        <w:rPr>
          <w:rFonts w:eastAsia="等线"/>
          <w:lang w:eastAsia="zh-CN"/>
        </w:rPr>
        <w:t>per QoS flow, per DRB in downlink and uplink directions.</w:t>
      </w:r>
    </w:p>
    <w:p w14:paraId="71AE976F" w14:textId="77777777" w:rsidR="000D5D1C" w:rsidRPr="0049129C" w:rsidRDefault="000D5D1C" w:rsidP="000D5D1C">
      <w:pPr>
        <w:pStyle w:val="B1"/>
        <w:numPr>
          <w:ilvl w:val="1"/>
          <w:numId w:val="15"/>
        </w:numPr>
        <w:rPr>
          <w:rFonts w:eastAsia="等线"/>
          <w:lang w:eastAsia="zh-CN"/>
        </w:rPr>
      </w:pPr>
      <w:r w:rsidRPr="0049129C">
        <w:rPr>
          <w:rFonts w:eastAsia="等线"/>
          <w:lang w:eastAsia="zh-CN"/>
        </w:rPr>
        <w:t xml:space="preserve">Q2: whether it is feasible for RAN to estimate congestion information per QoS flow in UL, per DRB in UL without UE impacts. </w:t>
      </w:r>
    </w:p>
    <w:p w14:paraId="429E346B" w14:textId="6A0B1C65" w:rsidR="006A12FF" w:rsidRDefault="006A12FF" w:rsidP="000D5D1C">
      <w:pPr>
        <w:pStyle w:val="B1"/>
        <w:ind w:left="0" w:firstLine="0"/>
      </w:pPr>
      <w:r>
        <w:t xml:space="preserve"> </w:t>
      </w:r>
    </w:p>
    <w:p w14:paraId="06AE9F0E" w14:textId="7418824C" w:rsidR="006A12FF" w:rsidRDefault="006A12FF" w:rsidP="00F173ED">
      <w:pPr>
        <w:pStyle w:val="B1"/>
        <w:ind w:left="1134"/>
      </w:pPr>
    </w:p>
    <w:p w14:paraId="0E58320D" w14:textId="77777777" w:rsidR="000D5D1C" w:rsidRDefault="006A12FF" w:rsidP="009C0793">
      <w:pPr>
        <w:pStyle w:val="B1"/>
        <w:ind w:left="1008" w:firstLine="0"/>
      </w:pPr>
      <w:r w:rsidRPr="006A12FF">
        <w:rPr>
          <w:b/>
          <w:bCs/>
        </w:rPr>
        <w:t>RAN3’s feedback on point #1:</w:t>
      </w:r>
      <w:r w:rsidR="00F173ED" w:rsidRPr="00F173ED">
        <w:t xml:space="preserve"> </w:t>
      </w:r>
      <w:bookmarkStart w:id="2" w:name="_Hlk115164681"/>
    </w:p>
    <w:p w14:paraId="0C3F37AE" w14:textId="7D61F443" w:rsidR="000D5D1C" w:rsidRDefault="000D5D1C" w:rsidP="009C0793">
      <w:pPr>
        <w:pStyle w:val="B1"/>
        <w:ind w:left="1008" w:firstLine="0"/>
        <w:rPr>
          <w:rFonts w:eastAsia="等线"/>
          <w:lang w:eastAsia="zh-CN"/>
        </w:rPr>
      </w:pPr>
      <w:r>
        <w:t xml:space="preserve">For Q1, RAN3 think that it is feasible for RAN to estimate congestion information per QoS flow, per DRB in </w:t>
      </w:r>
      <w:r w:rsidRPr="00054497">
        <w:rPr>
          <w:rFonts w:eastAsia="等线"/>
          <w:lang w:eastAsia="zh-CN"/>
        </w:rPr>
        <w:t>downlink and uplink directions</w:t>
      </w:r>
      <w:r>
        <w:rPr>
          <w:rFonts w:eastAsia="等线"/>
          <w:lang w:eastAsia="zh-CN"/>
        </w:rPr>
        <w:t>.</w:t>
      </w:r>
    </w:p>
    <w:p w14:paraId="3A653ED9" w14:textId="77777777" w:rsidR="000D5D1C" w:rsidRDefault="000D5D1C" w:rsidP="009C0793">
      <w:pPr>
        <w:pStyle w:val="B1"/>
        <w:ind w:left="1008" w:firstLine="0"/>
        <w:rPr>
          <w:rFonts w:eastAsia="等线"/>
          <w:lang w:eastAsia="zh-CN"/>
        </w:rPr>
      </w:pPr>
    </w:p>
    <w:p w14:paraId="2B2FDC8B" w14:textId="41622250" w:rsidR="000D5D1C" w:rsidRPr="008E6CCC" w:rsidRDefault="000D5D1C" w:rsidP="008E6CCC">
      <w:pPr>
        <w:pStyle w:val="B1"/>
        <w:ind w:left="1008" w:firstLine="0"/>
      </w:pPr>
      <w:r>
        <w:rPr>
          <w:rFonts w:eastAsia="等线"/>
          <w:lang w:eastAsia="zh-CN"/>
        </w:rPr>
        <w:t xml:space="preserve">For Q2, </w:t>
      </w:r>
      <w:r w:rsidR="00FE108C">
        <w:rPr>
          <w:rFonts w:eastAsia="等线"/>
          <w:lang w:eastAsia="zh-CN"/>
        </w:rPr>
        <w:t>regarding</w:t>
      </w:r>
      <w:r>
        <w:rPr>
          <w:rFonts w:eastAsia="等线"/>
          <w:lang w:eastAsia="zh-CN"/>
        </w:rPr>
        <w:t xml:space="preserve"> UL congestion</w:t>
      </w:r>
      <w:r w:rsidR="007F1F02">
        <w:rPr>
          <w:rFonts w:eastAsia="等线"/>
          <w:lang w:eastAsia="zh-CN"/>
        </w:rPr>
        <w:t xml:space="preserve"> detection</w:t>
      </w:r>
      <w:r>
        <w:rPr>
          <w:rFonts w:eastAsia="等线"/>
          <w:lang w:eastAsia="zh-CN"/>
        </w:rPr>
        <w:t xml:space="preserve">, RAN3 think that it is feasible for RAN to </w:t>
      </w:r>
      <w:r>
        <w:t>estimate congestion information</w:t>
      </w:r>
      <w:r>
        <w:rPr>
          <w:rFonts w:eastAsia="等线"/>
          <w:lang w:eastAsia="zh-CN"/>
        </w:rPr>
        <w:t xml:space="preserve"> </w:t>
      </w:r>
      <w:r>
        <w:t>per QoS flow, per DRB</w:t>
      </w:r>
      <w:r w:rsidR="008E6CCC">
        <w:t xml:space="preserve"> with</w:t>
      </w:r>
      <w:r w:rsidR="00FE108C">
        <w:t xml:space="preserve"> the</w:t>
      </w:r>
      <w:r w:rsidR="008E6CCC">
        <w:t xml:space="preserve"> “remaining time” reported from UE, which is already agreed to be further stud</w:t>
      </w:r>
      <w:r w:rsidR="00FE108C">
        <w:t>ied</w:t>
      </w:r>
      <w:r w:rsidR="008E6CCC">
        <w:t xml:space="preserve"> in RAN2</w:t>
      </w:r>
      <w:r w:rsidR="007F1F02">
        <w:t xml:space="preserve"> </w:t>
      </w:r>
      <w:r w:rsidR="008E6CCC">
        <w:t xml:space="preserve">119bis-e meeting </w:t>
      </w:r>
      <w:r w:rsidR="007F1F02">
        <w:t>(the agreements are shown below in bold)</w:t>
      </w:r>
      <w:r w:rsidR="00FE108C">
        <w:t xml:space="preserve">, and RAN3 </w:t>
      </w:r>
      <w:r w:rsidR="00FE108C">
        <w:rPr>
          <w:rFonts w:hint="eastAsia"/>
          <w:lang w:eastAsia="zh-CN"/>
        </w:rPr>
        <w:t>believe</w:t>
      </w:r>
      <w:r w:rsidR="00FE108C">
        <w:t xml:space="preserve"> </w:t>
      </w:r>
      <w:r w:rsidR="007F1F02">
        <w:t xml:space="preserve">that </w:t>
      </w:r>
      <w:r w:rsidR="00FE108C">
        <w:rPr>
          <w:lang w:eastAsia="zh-CN"/>
        </w:rPr>
        <w:t>RAN2 have the final say on this question.</w:t>
      </w:r>
    </w:p>
    <w:p w14:paraId="51E0B485" w14:textId="77777777" w:rsidR="000D5D1C" w:rsidRDefault="000D5D1C" w:rsidP="009C0793">
      <w:pPr>
        <w:pStyle w:val="B1"/>
        <w:ind w:left="1008" w:firstLine="0"/>
      </w:pPr>
    </w:p>
    <w:bookmarkEnd w:id="2"/>
    <w:p w14:paraId="46390DEB" w14:textId="77777777" w:rsidR="008E6CCC" w:rsidRPr="008E6CCC" w:rsidRDefault="008E6CCC" w:rsidP="008E6CCC">
      <w:pPr>
        <w:pStyle w:val="Agreement"/>
      </w:pPr>
      <w:r w:rsidRPr="008E6CCC">
        <w:t>Delay information consists of at least “remaining time”.</w:t>
      </w:r>
    </w:p>
    <w:p w14:paraId="15D7CF15" w14:textId="77777777" w:rsidR="008E6CCC" w:rsidRPr="008E6CCC" w:rsidRDefault="008E6CCC" w:rsidP="008E6CCC">
      <w:pPr>
        <w:pStyle w:val="Agreement"/>
      </w:pPr>
      <w:r w:rsidRPr="008E6CCC">
        <w:t xml:space="preserve">2: RAN2 considers a delay information is useful for XR. FFS if dynamic reporting from UE to network (e.g. via BSR) is needed, or whether PSDB is sufficient. If we have delay information, it needs to distinguish how much data is buffered for which </w:t>
      </w:r>
      <w:r w:rsidRPr="008E6CCC">
        <w:lastRenderedPageBreak/>
        <w:t>delay value. Stage-3 details (e.g. what’s contained, how the triggering is done) can be discussed in the WI phase.</w:t>
      </w:r>
    </w:p>
    <w:p w14:paraId="133022E3" w14:textId="77777777" w:rsidR="008E6CCC" w:rsidRPr="008E6CCC" w:rsidRDefault="008E6CCC" w:rsidP="008E6CCC">
      <w:pPr>
        <w:pStyle w:val="Agreement"/>
      </w:pPr>
      <w:r w:rsidRPr="008E6CCC">
        <w:t>If we have delay information reporting, RAN2 aims to define how the UE determines the “remaining time” in the delay information</w:t>
      </w:r>
    </w:p>
    <w:p w14:paraId="6B4B8FDF" w14:textId="6D732804" w:rsidR="006A12FF" w:rsidRPr="009C0793" w:rsidRDefault="006A12FF" w:rsidP="009C0793">
      <w:pPr>
        <w:pStyle w:val="B1"/>
        <w:ind w:left="1440" w:firstLine="0"/>
        <w:rPr>
          <w:b/>
          <w:bCs/>
          <w:color w:val="00B050"/>
        </w:rPr>
      </w:pPr>
    </w:p>
    <w:p w14:paraId="6A6E0F70" w14:textId="77777777" w:rsidR="006A12FF" w:rsidRDefault="006A12FF" w:rsidP="006A12FF">
      <w:pPr>
        <w:pStyle w:val="B1"/>
      </w:pPr>
    </w:p>
    <w:p w14:paraId="4A4DBC12" w14:textId="371AC340" w:rsidR="006A12FF" w:rsidRDefault="006A12FF" w:rsidP="006A12FF">
      <w:pPr>
        <w:pStyle w:val="B1"/>
      </w:pPr>
      <w:r>
        <w:t>-</w:t>
      </w:r>
      <w:r>
        <w:tab/>
      </w:r>
      <w:r w:rsidRPr="006A12FF">
        <w:rPr>
          <w:b/>
          <w:bCs/>
        </w:rPr>
        <w:t>SA2 point #</w:t>
      </w:r>
      <w:r>
        <w:rPr>
          <w:b/>
          <w:bCs/>
        </w:rPr>
        <w:t>2</w:t>
      </w:r>
      <w:r w:rsidRPr="006A12FF">
        <w:rPr>
          <w:b/>
          <w:bCs/>
        </w:rPr>
        <w:t>:</w:t>
      </w:r>
      <w:r>
        <w:t xml:space="preserve"> </w:t>
      </w:r>
      <w:r w:rsidR="008E6CCC" w:rsidRPr="008E6CCC">
        <w:t xml:space="preserve">In KI#4&amp;5 (PDU Set based QoS framework), SA2 has been discussing the extension of the 5GS QoS framework to support the efficient handling of PDU Set, mainly including PDU Set identification and PDU Set level QoS. SA2 has agreed to send to the </w:t>
      </w:r>
      <w:proofErr w:type="spellStart"/>
      <w:r w:rsidR="008E6CCC" w:rsidRPr="008E6CCC">
        <w:t>gNB</w:t>
      </w:r>
      <w:proofErr w:type="spellEnd"/>
      <w:r w:rsidR="008E6CCC" w:rsidRPr="008E6CCC">
        <w:t xml:space="preserve"> the information captured in TR 23.700-60 clause 8 (see agreed </w:t>
      </w:r>
      <w:proofErr w:type="spellStart"/>
      <w:r w:rsidR="008E6CCC" w:rsidRPr="008E6CCC">
        <w:t>pCR</w:t>
      </w:r>
      <w:proofErr w:type="spellEnd"/>
      <w:r w:rsidR="008E6CCC" w:rsidRPr="008E6CCC">
        <w:t xml:space="preserve"> S2-2209938).</w:t>
      </w:r>
    </w:p>
    <w:p w14:paraId="39741429" w14:textId="35364C53" w:rsidR="00F173ED" w:rsidRDefault="00F173ED" w:rsidP="006A12FF">
      <w:pPr>
        <w:pStyle w:val="B1"/>
      </w:pPr>
    </w:p>
    <w:p w14:paraId="462CB07D" w14:textId="186150A1" w:rsidR="00F173ED" w:rsidRPr="00190D11" w:rsidRDefault="00F173ED" w:rsidP="00CA08DB">
      <w:pPr>
        <w:pStyle w:val="B1"/>
        <w:ind w:left="1008" w:firstLine="0"/>
      </w:pPr>
      <w:r w:rsidRPr="006A12FF">
        <w:rPr>
          <w:b/>
          <w:bCs/>
        </w:rPr>
        <w:t>RAN3’s feedback on point #</w:t>
      </w:r>
      <w:r>
        <w:rPr>
          <w:b/>
          <w:bCs/>
        </w:rPr>
        <w:t>2</w:t>
      </w:r>
      <w:r w:rsidRPr="006A12FF">
        <w:rPr>
          <w:b/>
          <w:bCs/>
        </w:rPr>
        <w:t>:</w:t>
      </w:r>
      <w:r w:rsidR="00190D11" w:rsidRPr="00190D11">
        <w:rPr>
          <w:b/>
          <w:bCs/>
        </w:rPr>
        <w:t xml:space="preserve"> </w:t>
      </w:r>
      <w:r w:rsidR="00190D11" w:rsidRPr="00190D11">
        <w:t xml:space="preserve">RAN3 </w:t>
      </w:r>
      <w:r w:rsidR="00CA08DB">
        <w:t xml:space="preserve">believe that there will be potential impacts on RAN3 specifications to support the solutions in </w:t>
      </w:r>
      <w:r w:rsidR="00CA08DB" w:rsidRPr="008E6CCC">
        <w:t>TR 23.700-60 clause 8</w:t>
      </w:r>
      <w:r w:rsidR="00CA08DB">
        <w:t xml:space="preserve"> for the </w:t>
      </w:r>
      <w:r w:rsidR="00CA08DB" w:rsidRPr="008E6CCC">
        <w:t>KI#4&amp;5 (PDU Set based QoS framework)</w:t>
      </w:r>
      <w:r w:rsidR="00CA08DB">
        <w:t>, a</w:t>
      </w:r>
      <w:r w:rsidR="00CA08DB" w:rsidRPr="00A91B57">
        <w:t xml:space="preserve"> concrete solution requires more discussion in RAN3 and RAN3 does not have time allocated for this currently</w:t>
      </w:r>
      <w:r w:rsidR="00CA08DB">
        <w:t>.</w:t>
      </w:r>
    </w:p>
    <w:p w14:paraId="2A513178" w14:textId="77777777" w:rsidR="006A12FF" w:rsidRPr="00190D11" w:rsidRDefault="006A12FF" w:rsidP="006A12FF">
      <w:pPr>
        <w:pStyle w:val="B1"/>
      </w:pPr>
    </w:p>
    <w:p w14:paraId="5345E709" w14:textId="4CE794B4" w:rsidR="00F173ED" w:rsidRPr="00795CCD" w:rsidRDefault="00F72323" w:rsidP="00CA08DB">
      <w:pPr>
        <w:pStyle w:val="B1"/>
      </w:pPr>
      <w:r w:rsidRPr="00F72323">
        <w:rPr>
          <w:b/>
        </w:rPr>
        <w:t>For other points in the LS,</w:t>
      </w:r>
      <w:r>
        <w:t xml:space="preserve"> RAN3 think they’re not in RAN3 scope.</w:t>
      </w:r>
    </w:p>
    <w:p w14:paraId="2D3BA29D" w14:textId="721F4CC5" w:rsidR="00463675" w:rsidRPr="00022BBF" w:rsidRDefault="00463675">
      <w:pPr>
        <w:rPr>
          <w:rFonts w:ascii="Arial" w:hAnsi="Arial" w:cs="Arial"/>
          <w:i/>
          <w:iCs/>
        </w:rPr>
      </w:pPr>
    </w:p>
    <w:p w14:paraId="63DA267E" w14:textId="1393EE1C" w:rsidR="00463675" w:rsidRPr="00022BBF" w:rsidRDefault="00463675">
      <w:pPr>
        <w:pStyle w:val="a3"/>
        <w:tabs>
          <w:tab w:val="clear" w:pos="4153"/>
          <w:tab w:val="clear" w:pos="8306"/>
        </w:tabs>
        <w:rPr>
          <w:rFonts w:ascii="Arial" w:hAnsi="Arial" w:cs="Arial"/>
        </w:rPr>
      </w:pPr>
    </w:p>
    <w:p w14:paraId="43039839" w14:textId="77777777" w:rsidR="00463675" w:rsidRPr="00022BBF" w:rsidRDefault="00463675">
      <w:pPr>
        <w:spacing w:after="120"/>
        <w:rPr>
          <w:rFonts w:ascii="Arial" w:hAnsi="Arial" w:cs="Arial"/>
          <w:b/>
        </w:rPr>
      </w:pPr>
      <w:r w:rsidRPr="00022BBF">
        <w:rPr>
          <w:rFonts w:ascii="Arial" w:hAnsi="Arial" w:cs="Arial"/>
          <w:b/>
        </w:rPr>
        <w:t>2. Actions:</w:t>
      </w:r>
    </w:p>
    <w:p w14:paraId="7BF3A47C" w14:textId="45F90ED0" w:rsidR="00463675" w:rsidRPr="00022BBF" w:rsidRDefault="00463675">
      <w:pPr>
        <w:spacing w:after="120"/>
        <w:ind w:left="1985" w:hanging="1985"/>
        <w:rPr>
          <w:rFonts w:ascii="Arial" w:hAnsi="Arial" w:cs="Arial"/>
          <w:b/>
        </w:rPr>
      </w:pPr>
      <w:r w:rsidRPr="00022BBF">
        <w:rPr>
          <w:rFonts w:ascii="Arial" w:hAnsi="Arial" w:cs="Arial"/>
          <w:b/>
        </w:rPr>
        <w:t xml:space="preserve">To </w:t>
      </w:r>
      <w:r w:rsidR="00CC476F">
        <w:rPr>
          <w:rFonts w:ascii="Arial" w:hAnsi="Arial" w:cs="Arial"/>
          <w:b/>
        </w:rPr>
        <w:t>SA2</w:t>
      </w:r>
      <w:r w:rsidR="00CC476F" w:rsidRPr="00022BBF">
        <w:rPr>
          <w:rFonts w:ascii="Arial" w:hAnsi="Arial" w:cs="Arial"/>
          <w:b/>
        </w:rPr>
        <w:t xml:space="preserve"> </w:t>
      </w:r>
      <w:r w:rsidRPr="00022BBF">
        <w:rPr>
          <w:rFonts w:ascii="Arial" w:hAnsi="Arial" w:cs="Arial"/>
          <w:b/>
        </w:rPr>
        <w:t>group.</w:t>
      </w:r>
    </w:p>
    <w:p w14:paraId="3449AB35" w14:textId="5CDE5026" w:rsidR="00463675" w:rsidRPr="00022BBF" w:rsidRDefault="00463675" w:rsidP="00022BBF">
      <w:pPr>
        <w:spacing w:after="120"/>
        <w:ind w:left="993" w:hanging="993"/>
        <w:rPr>
          <w:rFonts w:ascii="Arial" w:hAnsi="Arial" w:cs="Arial"/>
          <w:i/>
          <w:iCs/>
        </w:rPr>
      </w:pPr>
      <w:r w:rsidRPr="00022BBF">
        <w:rPr>
          <w:rFonts w:ascii="Arial" w:hAnsi="Arial" w:cs="Arial"/>
          <w:b/>
        </w:rPr>
        <w:t xml:space="preserve">ACTION: </w:t>
      </w:r>
      <w:r w:rsidRPr="00022BBF">
        <w:rPr>
          <w:rFonts w:ascii="Arial" w:hAnsi="Arial" w:cs="Arial"/>
          <w:b/>
        </w:rPr>
        <w:tab/>
      </w:r>
      <w:r w:rsidR="00FC1405">
        <w:rPr>
          <w:rFonts w:ascii="Arial" w:hAnsi="Arial" w:cs="Arial"/>
        </w:rPr>
        <w:t>RAN3</w:t>
      </w:r>
      <w:r w:rsidRPr="00022BBF">
        <w:rPr>
          <w:rFonts w:ascii="Arial" w:hAnsi="Arial" w:cs="Arial"/>
        </w:rPr>
        <w:t xml:space="preserve"> asks </w:t>
      </w:r>
      <w:r w:rsidR="00FC1405">
        <w:rPr>
          <w:rFonts w:ascii="Arial" w:hAnsi="Arial" w:cs="Arial"/>
        </w:rPr>
        <w:t>SA2</w:t>
      </w:r>
      <w:r w:rsidR="003C5E54" w:rsidRPr="00022BBF">
        <w:rPr>
          <w:rFonts w:ascii="Arial" w:hAnsi="Arial" w:cs="Arial"/>
        </w:rPr>
        <w:t xml:space="preserve"> to </w:t>
      </w:r>
      <w:r w:rsidR="00FC1405">
        <w:rPr>
          <w:rFonts w:ascii="Arial" w:hAnsi="Arial" w:cs="Arial"/>
        </w:rPr>
        <w:t>take the above feedback into account</w:t>
      </w:r>
      <w:r w:rsidR="0098103D">
        <w:rPr>
          <w:rFonts w:ascii="Arial" w:hAnsi="Arial" w:cs="Arial"/>
        </w:rPr>
        <w:t>.</w:t>
      </w:r>
    </w:p>
    <w:p w14:paraId="0939DFD5" w14:textId="77777777" w:rsidR="00463675" w:rsidRPr="00022BBF" w:rsidRDefault="00463675">
      <w:pPr>
        <w:spacing w:after="120"/>
        <w:ind w:left="993" w:hanging="993"/>
        <w:rPr>
          <w:rFonts w:ascii="Arial" w:hAnsi="Arial" w:cs="Arial"/>
        </w:rPr>
      </w:pPr>
    </w:p>
    <w:p w14:paraId="0C4C9E1D" w14:textId="4CDFB7B5" w:rsidR="00463675" w:rsidRPr="00022BBF" w:rsidRDefault="00463675">
      <w:pPr>
        <w:spacing w:after="120"/>
        <w:rPr>
          <w:rFonts w:ascii="Arial" w:hAnsi="Arial" w:cs="Arial"/>
          <w:b/>
        </w:rPr>
      </w:pPr>
      <w:r w:rsidRPr="00022BBF">
        <w:rPr>
          <w:rFonts w:ascii="Arial" w:hAnsi="Arial" w:cs="Arial"/>
          <w:b/>
        </w:rPr>
        <w:t xml:space="preserve">3. Date of Next </w:t>
      </w:r>
      <w:r w:rsidR="00CC476F">
        <w:rPr>
          <w:rFonts w:ascii="Arial" w:hAnsi="Arial" w:cs="Arial"/>
          <w:b/>
        </w:rPr>
        <w:t>RAN3</w:t>
      </w:r>
      <w:r w:rsidR="00CC476F" w:rsidRPr="00022BBF">
        <w:rPr>
          <w:rFonts w:ascii="Arial" w:hAnsi="Arial" w:cs="Arial"/>
          <w:b/>
        </w:rPr>
        <w:t xml:space="preserve"> </w:t>
      </w:r>
      <w:r w:rsidRPr="00022BBF">
        <w:rPr>
          <w:rFonts w:ascii="Arial" w:hAnsi="Arial" w:cs="Arial"/>
          <w:b/>
        </w:rPr>
        <w:t>Meetings:</w:t>
      </w:r>
    </w:p>
    <w:p w14:paraId="1E675422" w14:textId="603AD118" w:rsidR="0090582E" w:rsidRDefault="00FC1405">
      <w:pPr>
        <w:tabs>
          <w:tab w:val="left" w:pos="5103"/>
        </w:tabs>
        <w:spacing w:after="120"/>
        <w:ind w:left="2268" w:hanging="2268"/>
        <w:rPr>
          <w:rFonts w:ascii="Arial" w:hAnsi="Arial" w:cs="Arial"/>
          <w:bCs/>
        </w:rPr>
      </w:pPr>
      <w:r>
        <w:rPr>
          <w:rFonts w:ascii="Arial" w:hAnsi="Arial" w:cs="Arial"/>
          <w:bCs/>
        </w:rPr>
        <w:t>RAN3#119</w:t>
      </w:r>
      <w:r w:rsidR="00911307">
        <w:rPr>
          <w:rFonts w:ascii="Arial" w:hAnsi="Arial" w:cs="Arial"/>
          <w:bCs/>
        </w:rPr>
        <w:t xml:space="preserve">                                       </w:t>
      </w:r>
      <w:r w:rsidR="009206FE">
        <w:rPr>
          <w:rFonts w:ascii="Arial" w:hAnsi="Arial" w:cs="Arial"/>
          <w:bCs/>
        </w:rPr>
        <w:t>27</w:t>
      </w:r>
      <w:r w:rsidR="009206FE" w:rsidRPr="009206FE">
        <w:rPr>
          <w:rFonts w:ascii="Arial" w:hAnsi="Arial" w:cs="Arial"/>
          <w:bCs/>
          <w:vertAlign w:val="superscript"/>
        </w:rPr>
        <w:t>th</w:t>
      </w:r>
      <w:r w:rsidR="009206FE">
        <w:rPr>
          <w:rFonts w:ascii="Arial" w:hAnsi="Arial" w:cs="Arial"/>
          <w:bCs/>
        </w:rPr>
        <w:t xml:space="preserve"> February - 3rd March </w:t>
      </w:r>
      <w:r w:rsidR="00CC476F">
        <w:rPr>
          <w:rFonts w:ascii="Arial" w:hAnsi="Arial" w:cs="Arial"/>
          <w:bCs/>
        </w:rPr>
        <w:t>2023</w:t>
      </w:r>
      <w:r w:rsidR="009206FE">
        <w:rPr>
          <w:rFonts w:ascii="Arial" w:hAnsi="Arial" w:cs="Arial"/>
          <w:bCs/>
        </w:rPr>
        <w:tab/>
      </w:r>
      <w:r w:rsidR="00911307">
        <w:rPr>
          <w:rFonts w:ascii="Arial" w:hAnsi="Arial" w:cs="Arial"/>
          <w:bCs/>
        </w:rPr>
        <w:tab/>
      </w:r>
      <w:r w:rsidR="009206FE">
        <w:rPr>
          <w:rFonts w:ascii="Arial" w:hAnsi="Arial" w:cs="Arial"/>
          <w:bCs/>
        </w:rPr>
        <w:t>Athens, Greece</w:t>
      </w:r>
    </w:p>
    <w:p w14:paraId="661F4202" w14:textId="37D9DE20" w:rsidR="00CA08DB" w:rsidRPr="00F0649B" w:rsidRDefault="00CA08DB">
      <w:pPr>
        <w:tabs>
          <w:tab w:val="left" w:pos="5103"/>
        </w:tabs>
        <w:spacing w:after="120"/>
        <w:ind w:left="2268" w:hanging="2268"/>
        <w:rPr>
          <w:rFonts w:ascii="Arial" w:hAnsi="Arial" w:cs="Arial"/>
          <w:bCs/>
        </w:rPr>
      </w:pPr>
      <w:r>
        <w:rPr>
          <w:rFonts w:ascii="Arial" w:hAnsi="Arial" w:cs="Arial"/>
          <w:bCs/>
        </w:rPr>
        <w:t>RAN3#</w:t>
      </w:r>
      <w:r w:rsidRPr="00CA08DB">
        <w:t xml:space="preserve"> </w:t>
      </w:r>
      <w:r w:rsidRPr="00CA08DB">
        <w:rPr>
          <w:rFonts w:ascii="Arial" w:hAnsi="Arial" w:cs="Arial"/>
          <w:bCs/>
        </w:rPr>
        <w:t>RAN3#119-bis-e</w:t>
      </w:r>
      <w:r>
        <w:rPr>
          <w:rFonts w:ascii="Arial" w:hAnsi="Arial" w:cs="Arial"/>
          <w:bCs/>
        </w:rPr>
        <w:t xml:space="preserve">  </w:t>
      </w:r>
      <w:r w:rsidR="00911307">
        <w:rPr>
          <w:rFonts w:ascii="Arial" w:hAnsi="Arial" w:cs="Arial"/>
          <w:bCs/>
        </w:rPr>
        <w:t xml:space="preserve">               </w:t>
      </w:r>
      <w:r w:rsidRPr="00CA08DB">
        <w:rPr>
          <w:rFonts w:ascii="Arial" w:hAnsi="Arial" w:cs="Arial"/>
          <w:bCs/>
        </w:rPr>
        <w:t>17</w:t>
      </w:r>
      <w:r w:rsidRPr="00CA08DB">
        <w:rPr>
          <w:rFonts w:ascii="Arial" w:hAnsi="Arial" w:cs="Arial"/>
          <w:bCs/>
          <w:vertAlign w:val="superscript"/>
        </w:rPr>
        <w:t>th</w:t>
      </w:r>
      <w:r w:rsidRPr="00CA08DB">
        <w:rPr>
          <w:rFonts w:ascii="Arial" w:hAnsi="Arial" w:cs="Arial"/>
          <w:bCs/>
        </w:rPr>
        <w:t xml:space="preserve"> Apr </w:t>
      </w:r>
      <w:r>
        <w:rPr>
          <w:rFonts w:ascii="Arial" w:hAnsi="Arial" w:cs="Arial"/>
          <w:bCs/>
        </w:rPr>
        <w:t>– 26</w:t>
      </w:r>
      <w:r w:rsidRPr="00CA08DB">
        <w:rPr>
          <w:rFonts w:ascii="Arial" w:hAnsi="Arial" w:cs="Arial"/>
          <w:bCs/>
          <w:vertAlign w:val="superscript"/>
        </w:rPr>
        <w:t>th</w:t>
      </w:r>
      <w:r>
        <w:rPr>
          <w:rFonts w:ascii="Arial" w:hAnsi="Arial" w:cs="Arial"/>
          <w:bCs/>
        </w:rPr>
        <w:t xml:space="preserve"> Apr </w:t>
      </w:r>
      <w:r w:rsidRPr="00CA08DB">
        <w:rPr>
          <w:rFonts w:ascii="Arial" w:hAnsi="Arial" w:cs="Arial"/>
          <w:bCs/>
        </w:rPr>
        <w:t>2023</w:t>
      </w:r>
      <w:r>
        <w:rPr>
          <w:rFonts w:ascii="Arial" w:hAnsi="Arial" w:cs="Arial"/>
          <w:bCs/>
        </w:rPr>
        <w:t xml:space="preserve">, </w:t>
      </w:r>
      <w:r w:rsidR="00911307">
        <w:rPr>
          <w:rFonts w:ascii="Arial" w:hAnsi="Arial" w:cs="Arial"/>
          <w:bCs/>
        </w:rPr>
        <w:tab/>
      </w:r>
      <w:r w:rsidR="00911307">
        <w:rPr>
          <w:rFonts w:ascii="Arial" w:hAnsi="Arial" w:cs="Arial"/>
          <w:bCs/>
        </w:rPr>
        <w:tab/>
      </w:r>
      <w:r w:rsidR="00911307">
        <w:rPr>
          <w:rFonts w:ascii="Arial" w:hAnsi="Arial" w:cs="Arial"/>
          <w:bCs/>
        </w:rPr>
        <w:tab/>
      </w:r>
      <w:r>
        <w:rPr>
          <w:rFonts w:ascii="Arial" w:hAnsi="Arial" w:cs="Arial"/>
          <w:bCs/>
        </w:rPr>
        <w:t>e-Meeting</w:t>
      </w:r>
    </w:p>
    <w:sectPr w:rsidR="00CA08DB" w:rsidRPr="00F0649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825F05" w14:textId="77777777" w:rsidR="00DC5871" w:rsidRDefault="00DC5871">
      <w:r>
        <w:separator/>
      </w:r>
    </w:p>
  </w:endnote>
  <w:endnote w:type="continuationSeparator" w:id="0">
    <w:p w14:paraId="62E55D66" w14:textId="77777777" w:rsidR="00DC5871" w:rsidRDefault="00DC58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87B8B6" w14:textId="77777777" w:rsidR="00DC5871" w:rsidRDefault="00DC5871">
      <w:r>
        <w:separator/>
      </w:r>
    </w:p>
  </w:footnote>
  <w:footnote w:type="continuationSeparator" w:id="0">
    <w:p w14:paraId="0416EB92" w14:textId="77777777" w:rsidR="00DC5871" w:rsidRDefault="00DC58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385433E5"/>
    <w:multiLevelType w:val="hybridMultilevel"/>
    <w:tmpl w:val="26DAFC54"/>
    <w:lvl w:ilvl="0" w:tplc="B6020646">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13"/>
  </w:num>
  <w:num w:numId="3">
    <w:abstractNumId w:val="12"/>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1"/>
  </w:num>
  <w:num w:numId="16">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541E"/>
    <w:rsid w:val="000138DC"/>
    <w:rsid w:val="00022BBF"/>
    <w:rsid w:val="00027ACA"/>
    <w:rsid w:val="00027BAD"/>
    <w:rsid w:val="00061460"/>
    <w:rsid w:val="000764D2"/>
    <w:rsid w:val="00077C09"/>
    <w:rsid w:val="000B1AA1"/>
    <w:rsid w:val="000D5D1C"/>
    <w:rsid w:val="000F08FD"/>
    <w:rsid w:val="000F1C96"/>
    <w:rsid w:val="000F23D8"/>
    <w:rsid w:val="000F4E43"/>
    <w:rsid w:val="000F569F"/>
    <w:rsid w:val="000F7DC1"/>
    <w:rsid w:val="00104AF8"/>
    <w:rsid w:val="001052E7"/>
    <w:rsid w:val="00105899"/>
    <w:rsid w:val="00115254"/>
    <w:rsid w:val="0011691B"/>
    <w:rsid w:val="00125BBC"/>
    <w:rsid w:val="001335CA"/>
    <w:rsid w:val="00154EFE"/>
    <w:rsid w:val="001608BF"/>
    <w:rsid w:val="00160E89"/>
    <w:rsid w:val="00161782"/>
    <w:rsid w:val="00165C82"/>
    <w:rsid w:val="001734EB"/>
    <w:rsid w:val="00174DC8"/>
    <w:rsid w:val="00190D11"/>
    <w:rsid w:val="001A28B8"/>
    <w:rsid w:val="001A4AF7"/>
    <w:rsid w:val="001A78C6"/>
    <w:rsid w:val="001D4E4A"/>
    <w:rsid w:val="001E60FD"/>
    <w:rsid w:val="001F16A8"/>
    <w:rsid w:val="002244E2"/>
    <w:rsid w:val="00225E67"/>
    <w:rsid w:val="002349A7"/>
    <w:rsid w:val="00275FF1"/>
    <w:rsid w:val="00281CF6"/>
    <w:rsid w:val="002A326D"/>
    <w:rsid w:val="002B3AB2"/>
    <w:rsid w:val="002D294D"/>
    <w:rsid w:val="002E5688"/>
    <w:rsid w:val="00324107"/>
    <w:rsid w:val="00326B06"/>
    <w:rsid w:val="00347947"/>
    <w:rsid w:val="003663C4"/>
    <w:rsid w:val="0036687A"/>
    <w:rsid w:val="00367678"/>
    <w:rsid w:val="003901E1"/>
    <w:rsid w:val="003B2569"/>
    <w:rsid w:val="003B5BF5"/>
    <w:rsid w:val="003C5E54"/>
    <w:rsid w:val="003E5112"/>
    <w:rsid w:val="003E5249"/>
    <w:rsid w:val="003F212F"/>
    <w:rsid w:val="00401229"/>
    <w:rsid w:val="00417B9F"/>
    <w:rsid w:val="004234FF"/>
    <w:rsid w:val="00441360"/>
    <w:rsid w:val="00445241"/>
    <w:rsid w:val="004567C2"/>
    <w:rsid w:val="00461008"/>
    <w:rsid w:val="00463675"/>
    <w:rsid w:val="00472D0A"/>
    <w:rsid w:val="00481288"/>
    <w:rsid w:val="004B1644"/>
    <w:rsid w:val="004B43FA"/>
    <w:rsid w:val="004B6D78"/>
    <w:rsid w:val="004C3F5A"/>
    <w:rsid w:val="004C4DCF"/>
    <w:rsid w:val="004F0F83"/>
    <w:rsid w:val="00507006"/>
    <w:rsid w:val="00507D52"/>
    <w:rsid w:val="00571144"/>
    <w:rsid w:val="00584B08"/>
    <w:rsid w:val="00584CD5"/>
    <w:rsid w:val="00597523"/>
    <w:rsid w:val="005B30A9"/>
    <w:rsid w:val="005D60AC"/>
    <w:rsid w:val="005E2045"/>
    <w:rsid w:val="005E5C97"/>
    <w:rsid w:val="00615177"/>
    <w:rsid w:val="0063235B"/>
    <w:rsid w:val="00643064"/>
    <w:rsid w:val="00654758"/>
    <w:rsid w:val="00665754"/>
    <w:rsid w:val="00675D3A"/>
    <w:rsid w:val="006815EB"/>
    <w:rsid w:val="00687A0B"/>
    <w:rsid w:val="00695AEB"/>
    <w:rsid w:val="006A00D8"/>
    <w:rsid w:val="006A12FF"/>
    <w:rsid w:val="006D0B09"/>
    <w:rsid w:val="006E17C7"/>
    <w:rsid w:val="007032C5"/>
    <w:rsid w:val="007116E4"/>
    <w:rsid w:val="00726FC3"/>
    <w:rsid w:val="0073312A"/>
    <w:rsid w:val="0073326E"/>
    <w:rsid w:val="00757F5F"/>
    <w:rsid w:val="007626BF"/>
    <w:rsid w:val="00763340"/>
    <w:rsid w:val="0077485D"/>
    <w:rsid w:val="00787CAC"/>
    <w:rsid w:val="007916FB"/>
    <w:rsid w:val="00795CCD"/>
    <w:rsid w:val="007969AD"/>
    <w:rsid w:val="007F1F02"/>
    <w:rsid w:val="007F55E8"/>
    <w:rsid w:val="007F7452"/>
    <w:rsid w:val="00857A04"/>
    <w:rsid w:val="00860389"/>
    <w:rsid w:val="008753F1"/>
    <w:rsid w:val="0089666F"/>
    <w:rsid w:val="008A0E87"/>
    <w:rsid w:val="008C6A13"/>
    <w:rsid w:val="008E6CCC"/>
    <w:rsid w:val="0090241A"/>
    <w:rsid w:val="0090582E"/>
    <w:rsid w:val="00911307"/>
    <w:rsid w:val="00912DB5"/>
    <w:rsid w:val="009206FE"/>
    <w:rsid w:val="00923E7C"/>
    <w:rsid w:val="00946E89"/>
    <w:rsid w:val="00957831"/>
    <w:rsid w:val="0098103D"/>
    <w:rsid w:val="00993208"/>
    <w:rsid w:val="00993231"/>
    <w:rsid w:val="00997336"/>
    <w:rsid w:val="009C0793"/>
    <w:rsid w:val="009D2D6A"/>
    <w:rsid w:val="009F12F6"/>
    <w:rsid w:val="009F3651"/>
    <w:rsid w:val="009F6E85"/>
    <w:rsid w:val="00A40DCE"/>
    <w:rsid w:val="00A64C23"/>
    <w:rsid w:val="00A7348D"/>
    <w:rsid w:val="00A91B57"/>
    <w:rsid w:val="00A93376"/>
    <w:rsid w:val="00A93EEA"/>
    <w:rsid w:val="00AB3307"/>
    <w:rsid w:val="00AB55B3"/>
    <w:rsid w:val="00AC079B"/>
    <w:rsid w:val="00AD51BB"/>
    <w:rsid w:val="00AE489C"/>
    <w:rsid w:val="00B144F4"/>
    <w:rsid w:val="00B740D7"/>
    <w:rsid w:val="00B9280F"/>
    <w:rsid w:val="00BD33FF"/>
    <w:rsid w:val="00BE6F08"/>
    <w:rsid w:val="00BF6B0C"/>
    <w:rsid w:val="00BF7EE2"/>
    <w:rsid w:val="00C165D1"/>
    <w:rsid w:val="00C20BCF"/>
    <w:rsid w:val="00C221AB"/>
    <w:rsid w:val="00C2412E"/>
    <w:rsid w:val="00C24776"/>
    <w:rsid w:val="00C31A0D"/>
    <w:rsid w:val="00C513C9"/>
    <w:rsid w:val="00C6700A"/>
    <w:rsid w:val="00CA08DB"/>
    <w:rsid w:val="00CA2FB0"/>
    <w:rsid w:val="00CA77AA"/>
    <w:rsid w:val="00CC476F"/>
    <w:rsid w:val="00CE4B0C"/>
    <w:rsid w:val="00D11D73"/>
    <w:rsid w:val="00D45EF0"/>
    <w:rsid w:val="00D53018"/>
    <w:rsid w:val="00D676CD"/>
    <w:rsid w:val="00D72FA7"/>
    <w:rsid w:val="00D80964"/>
    <w:rsid w:val="00D97334"/>
    <w:rsid w:val="00DA35C4"/>
    <w:rsid w:val="00DA5361"/>
    <w:rsid w:val="00DC5871"/>
    <w:rsid w:val="00E02FFA"/>
    <w:rsid w:val="00E14C1E"/>
    <w:rsid w:val="00E16BBB"/>
    <w:rsid w:val="00E20604"/>
    <w:rsid w:val="00E26119"/>
    <w:rsid w:val="00E274D9"/>
    <w:rsid w:val="00E4207B"/>
    <w:rsid w:val="00E66D9D"/>
    <w:rsid w:val="00E72B30"/>
    <w:rsid w:val="00E74B9D"/>
    <w:rsid w:val="00E76827"/>
    <w:rsid w:val="00E77938"/>
    <w:rsid w:val="00E94876"/>
    <w:rsid w:val="00EA19B5"/>
    <w:rsid w:val="00EA68B1"/>
    <w:rsid w:val="00F0649B"/>
    <w:rsid w:val="00F12248"/>
    <w:rsid w:val="00F16C83"/>
    <w:rsid w:val="00F173ED"/>
    <w:rsid w:val="00F20CD7"/>
    <w:rsid w:val="00F43877"/>
    <w:rsid w:val="00F534DD"/>
    <w:rsid w:val="00F672AD"/>
    <w:rsid w:val="00F72323"/>
    <w:rsid w:val="00F75660"/>
    <w:rsid w:val="00F82EB9"/>
    <w:rsid w:val="00F92D7D"/>
    <w:rsid w:val="00F9363A"/>
    <w:rsid w:val="00F970B2"/>
    <w:rsid w:val="00FB305E"/>
    <w:rsid w:val="00FC1405"/>
    <w:rsid w:val="00FD29BB"/>
    <w:rsid w:val="00FE108C"/>
    <w:rsid w:val="00FE346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Pr>
      <w:lang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
    <w:link w:val="B1Char1"/>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val="en-US" w:eastAsia="en-US"/>
    </w:rPr>
  </w:style>
  <w:style w:type="paragraph" w:customStyle="1" w:styleId="20">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link w:val="ab"/>
    <w:semiHidden/>
    <w:rPr>
      <w:rFonts w:ascii="Arial" w:hAnsi="Arial" w:cs="Arial"/>
      <w:color w:val="FF0000"/>
    </w:rPr>
  </w:style>
  <w:style w:type="paragraph" w:styleId="ac">
    <w:name w:val="Balloon Text"/>
    <w:basedOn w:val="a"/>
    <w:link w:val="ad"/>
    <w:uiPriority w:val="99"/>
    <w:semiHidden/>
    <w:unhideWhenUsed/>
    <w:rsid w:val="00923E7C"/>
    <w:rPr>
      <w:rFonts w:ascii="Tahoma" w:hAnsi="Tahoma" w:cs="Tahoma"/>
      <w:sz w:val="16"/>
      <w:szCs w:val="16"/>
    </w:rPr>
  </w:style>
  <w:style w:type="character" w:customStyle="1" w:styleId="ad">
    <w:name w:val="批注框文本 字符"/>
    <w:link w:val="ac"/>
    <w:uiPriority w:val="99"/>
    <w:semiHidden/>
    <w:rsid w:val="00923E7C"/>
    <w:rPr>
      <w:rFonts w:ascii="Tahoma" w:hAnsi="Tahoma" w:cs="Tahoma"/>
      <w:sz w:val="16"/>
      <w:szCs w:val="16"/>
      <w:lang w:val="en-GB"/>
    </w:rPr>
  </w:style>
  <w:style w:type="character" w:styleId="ae">
    <w:name w:val="Hyperlink"/>
    <w:uiPriority w:val="99"/>
    <w:unhideWhenUsed/>
    <w:rsid w:val="00923E7C"/>
    <w:rPr>
      <w:color w:val="0000FF"/>
      <w:u w:val="single"/>
    </w:rPr>
  </w:style>
  <w:style w:type="paragraph" w:styleId="af">
    <w:name w:val="Title"/>
    <w:basedOn w:val="a"/>
    <w:next w:val="a"/>
    <w:link w:val="af0"/>
    <w:uiPriority w:val="10"/>
    <w:qFormat/>
    <w:rsid w:val="000F4E43"/>
    <w:pPr>
      <w:spacing w:before="240" w:after="60"/>
      <w:ind w:left="1701" w:hanging="1701"/>
      <w:outlineLvl w:val="0"/>
    </w:pPr>
    <w:rPr>
      <w:rFonts w:ascii="Arial" w:hAnsi="Arial" w:cs="Arial"/>
      <w:b/>
      <w:bCs/>
      <w:kern w:val="28"/>
    </w:rPr>
  </w:style>
  <w:style w:type="character" w:customStyle="1" w:styleId="ab">
    <w:name w:val="正文文本 字符"/>
    <w:link w:val="aa"/>
    <w:semiHidden/>
    <w:rsid w:val="000F4E43"/>
    <w:rPr>
      <w:rFonts w:ascii="Arial" w:hAnsi="Arial" w:cs="Arial"/>
      <w:color w:val="FF0000"/>
      <w:lang w:eastAsia="en-US"/>
    </w:rPr>
  </w:style>
  <w:style w:type="character" w:customStyle="1" w:styleId="a6">
    <w:name w:val="批注文字 字符"/>
    <w:link w:val="a5"/>
    <w:semiHidden/>
    <w:rsid w:val="000F4E43"/>
    <w:rPr>
      <w:rFonts w:ascii="Arial" w:hAnsi="Arial"/>
      <w:lang w:eastAsia="en-US"/>
    </w:rPr>
  </w:style>
  <w:style w:type="character" w:customStyle="1" w:styleId="af0">
    <w:name w:val="标题 字符"/>
    <w:link w:val="af"/>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character" w:customStyle="1" w:styleId="B1Char1">
    <w:name w:val="B1 Char1"/>
    <w:link w:val="B1"/>
    <w:rsid w:val="006A12FF"/>
    <w:rPr>
      <w:rFonts w:ascii="Arial" w:hAnsi="Arial"/>
      <w:lang w:eastAsia="en-US"/>
    </w:rPr>
  </w:style>
  <w:style w:type="paragraph" w:styleId="af1">
    <w:name w:val="annotation subject"/>
    <w:basedOn w:val="a5"/>
    <w:next w:val="a5"/>
    <w:link w:val="af2"/>
    <w:uiPriority w:val="99"/>
    <w:semiHidden/>
    <w:unhideWhenUsed/>
    <w:rsid w:val="00A93376"/>
    <w:pPr>
      <w:tabs>
        <w:tab w:val="clear" w:pos="1418"/>
        <w:tab w:val="clear" w:pos="4678"/>
        <w:tab w:val="clear" w:pos="5954"/>
        <w:tab w:val="clear" w:pos="7088"/>
      </w:tabs>
      <w:spacing w:after="0"/>
      <w:jc w:val="left"/>
    </w:pPr>
    <w:rPr>
      <w:rFonts w:ascii="Times New Roman" w:hAnsi="Times New Roman"/>
      <w:b/>
      <w:bCs/>
    </w:rPr>
  </w:style>
  <w:style w:type="character" w:customStyle="1" w:styleId="af2">
    <w:name w:val="批注主题 字符"/>
    <w:basedOn w:val="a6"/>
    <w:link w:val="af1"/>
    <w:uiPriority w:val="99"/>
    <w:semiHidden/>
    <w:rsid w:val="00A93376"/>
    <w:rPr>
      <w:rFonts w:ascii="Arial" w:hAnsi="Arial"/>
      <w:b/>
      <w:bCs/>
      <w:lang w:eastAsia="en-US"/>
    </w:rPr>
  </w:style>
  <w:style w:type="paragraph" w:styleId="af3">
    <w:name w:val="Revision"/>
    <w:hidden/>
    <w:uiPriority w:val="99"/>
    <w:semiHidden/>
    <w:rsid w:val="001335CA"/>
    <w:rPr>
      <w:lang w:eastAsia="en-US"/>
    </w:rPr>
  </w:style>
  <w:style w:type="paragraph" w:styleId="af4">
    <w:name w:val="Plain Text"/>
    <w:basedOn w:val="a"/>
    <w:link w:val="af5"/>
    <w:uiPriority w:val="99"/>
    <w:semiHidden/>
    <w:unhideWhenUsed/>
    <w:rsid w:val="000F23D8"/>
    <w:rPr>
      <w:rFonts w:ascii="Calibri" w:eastAsiaTheme="minorHAnsi" w:hAnsi="Calibri" w:cs="Calibri"/>
      <w:sz w:val="22"/>
      <w:szCs w:val="22"/>
      <w:lang w:val="en-US"/>
    </w:rPr>
  </w:style>
  <w:style w:type="character" w:customStyle="1" w:styleId="af5">
    <w:name w:val="纯文本 字符"/>
    <w:basedOn w:val="a0"/>
    <w:link w:val="af4"/>
    <w:uiPriority w:val="99"/>
    <w:semiHidden/>
    <w:rsid w:val="000F23D8"/>
    <w:rPr>
      <w:rFonts w:ascii="Calibri" w:eastAsiaTheme="minorHAnsi" w:hAnsi="Calibri" w:cs="Calibri"/>
      <w:sz w:val="22"/>
      <w:szCs w:val="22"/>
      <w:lang w:val="en-US" w:eastAsia="en-US"/>
    </w:rPr>
  </w:style>
  <w:style w:type="character" w:customStyle="1" w:styleId="B1Char">
    <w:name w:val="B1 Char"/>
    <w:qFormat/>
    <w:rsid w:val="000D5D1C"/>
    <w:rPr>
      <w:rFonts w:ascii="Arial" w:eastAsia="Times New Roman" w:hAnsi="Arial"/>
      <w:lang w:val="en-IN" w:eastAsia="en-US"/>
    </w:rPr>
  </w:style>
  <w:style w:type="paragraph" w:customStyle="1" w:styleId="Agreement">
    <w:name w:val="Agreement"/>
    <w:basedOn w:val="a"/>
    <w:next w:val="a"/>
    <w:uiPriority w:val="99"/>
    <w:qFormat/>
    <w:rsid w:val="008E6CCC"/>
    <w:pPr>
      <w:numPr>
        <w:numId w:val="16"/>
      </w:numPr>
      <w:spacing w:before="6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30234733">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653991218">
      <w:bodyDiv w:val="1"/>
      <w:marLeft w:val="0"/>
      <w:marRight w:val="0"/>
      <w:marTop w:val="0"/>
      <w:marBottom w:val="0"/>
      <w:divBdr>
        <w:top w:val="none" w:sz="0" w:space="0" w:color="auto"/>
        <w:left w:val="none" w:sz="0" w:space="0" w:color="auto"/>
        <w:bottom w:val="none" w:sz="0" w:space="0" w:color="auto"/>
        <w:right w:val="none" w:sz="0" w:space="0" w:color="auto"/>
      </w:divBdr>
    </w:div>
    <w:div w:id="707607800">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076242256">
      <w:bodyDiv w:val="1"/>
      <w:marLeft w:val="0"/>
      <w:marRight w:val="0"/>
      <w:marTop w:val="0"/>
      <w:marBottom w:val="0"/>
      <w:divBdr>
        <w:top w:val="none" w:sz="0" w:space="0" w:color="auto"/>
        <w:left w:val="none" w:sz="0" w:space="0" w:color="auto"/>
        <w:bottom w:val="none" w:sz="0" w:space="0" w:color="auto"/>
        <w:right w:val="none" w:sz="0" w:space="0" w:color="auto"/>
      </w:divBdr>
    </w:div>
    <w:div w:id="1088113111">
      <w:bodyDiv w:val="1"/>
      <w:marLeft w:val="0"/>
      <w:marRight w:val="0"/>
      <w:marTop w:val="0"/>
      <w:marBottom w:val="0"/>
      <w:divBdr>
        <w:top w:val="none" w:sz="0" w:space="0" w:color="auto"/>
        <w:left w:val="none" w:sz="0" w:space="0" w:color="auto"/>
        <w:bottom w:val="none" w:sz="0" w:space="0" w:color="auto"/>
        <w:right w:val="none" w:sz="0" w:space="0" w:color="auto"/>
      </w:divBdr>
    </w:div>
    <w:div w:id="1090470074">
      <w:bodyDiv w:val="1"/>
      <w:marLeft w:val="0"/>
      <w:marRight w:val="0"/>
      <w:marTop w:val="0"/>
      <w:marBottom w:val="0"/>
      <w:divBdr>
        <w:top w:val="none" w:sz="0" w:space="0" w:color="auto"/>
        <w:left w:val="none" w:sz="0" w:space="0" w:color="auto"/>
        <w:bottom w:val="none" w:sz="0" w:space="0" w:color="auto"/>
        <w:right w:val="none" w:sz="0" w:space="0" w:color="auto"/>
      </w:divBdr>
    </w:div>
    <w:div w:id="1249272826">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24598049">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9D866A-9043-4EDE-A56A-ADF8DCC80B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548</Words>
  <Characters>3124</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3665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Xiaomi-Lisi</dc:creator>
  <cp:keywords/>
  <dc:description/>
  <cp:lastModifiedBy>Xiaomi-Lisi</cp:lastModifiedBy>
  <cp:revision>2</cp:revision>
  <cp:lastPrinted>2002-04-23T07:10:00Z</cp:lastPrinted>
  <dcterms:created xsi:type="dcterms:W3CDTF">2022-11-04T06:43:00Z</dcterms:created>
  <dcterms:modified xsi:type="dcterms:W3CDTF">2022-11-04T06:43:00Z</dcterms:modified>
</cp:coreProperties>
</file>